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A6" w:rsidRDefault="00E23E5D">
      <w:r w:rsidRPr="00E23E5D">
        <w:rPr>
          <w:noProof/>
          <w:lang w:eastAsia="cs-CZ"/>
        </w:rPr>
        <w:drawing>
          <wp:inline distT="0" distB="0" distL="0" distR="0">
            <wp:extent cx="8945880" cy="5204460"/>
            <wp:effectExtent l="0" t="0" r="7620" b="0"/>
            <wp:docPr id="1" name="Obrázek 1" descr="C:\Users\Učitel\Desktop\Lidské tělo\Svalová soust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Desktop\Lidské tělo\Svalová soustav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623" cy="52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15" w:rsidRPr="009B1415" w:rsidRDefault="009B1415">
      <w:pPr>
        <w:rPr>
          <w:sz w:val="32"/>
          <w:szCs w:val="32"/>
        </w:rPr>
      </w:pPr>
      <w:r>
        <w:rPr>
          <w:sz w:val="32"/>
          <w:szCs w:val="32"/>
        </w:rPr>
        <w:t>Přiřaď: h</w:t>
      </w:r>
      <w:r w:rsidRPr="009B1415">
        <w:rPr>
          <w:sz w:val="32"/>
          <w:szCs w:val="32"/>
        </w:rPr>
        <w:t>ýžďový s., pažní s. (biceps), lýtkový s., Achillova šlacha, břišní s., stehenní s., prsní s.</w:t>
      </w:r>
      <w:r>
        <w:rPr>
          <w:sz w:val="32"/>
          <w:szCs w:val="32"/>
        </w:rPr>
        <w:t>, zádový s.</w:t>
      </w:r>
      <w:bookmarkStart w:id="0" w:name="_GoBack"/>
      <w:bookmarkEnd w:id="0"/>
    </w:p>
    <w:sectPr w:rsidR="009B1415" w:rsidRPr="009B1415" w:rsidSect="00E23E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D"/>
    <w:rsid w:val="006330A6"/>
    <w:rsid w:val="009B1415"/>
    <w:rsid w:val="00E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0E3F"/>
  <w15:chartTrackingRefBased/>
  <w15:docId w15:val="{2325FEAC-1D51-495E-8EC3-B0101332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2021-02-20T17:20:00Z</dcterms:created>
  <dcterms:modified xsi:type="dcterms:W3CDTF">2021-02-20T17:20:00Z</dcterms:modified>
</cp:coreProperties>
</file>