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534" w:rsidRDefault="00862214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On – line výuka v týdnu od 19</w:t>
      </w:r>
      <w:r w:rsidR="00591BBB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4.do 23</w:t>
      </w:r>
      <w:r w:rsidR="00EF6D1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687AC2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AE3122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672BB7" w:rsidRPr="00672A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 ČJ – 8.A)</w:t>
      </w:r>
    </w:p>
    <w:p w:rsidR="00495534" w:rsidRDefault="00495534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95534" w:rsidRDefault="00495534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Vše přepiš , nebo nalep do sešitu:</w:t>
      </w:r>
    </w:p>
    <w:p w:rsidR="00DA5576" w:rsidRDefault="00DA5576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03128" w:rsidRPr="00862214" w:rsidRDefault="00D315F6" w:rsidP="00A03128">
      <w:pPr>
        <w:pStyle w:val="Zkladntext"/>
        <w:spacing w:after="0" w:line="240" w:lineRule="auto"/>
        <w:ind w:left="284" w:firstLine="76"/>
        <w:contextualSpacing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62214">
        <w:rPr>
          <w:rFonts w:ascii="Times New Roman" w:hAnsi="Times New Roman" w:cs="Times New Roman"/>
          <w:sz w:val="32"/>
          <w:szCs w:val="32"/>
          <w:u w:val="single"/>
        </w:rPr>
        <w:t>Opakujeme:</w:t>
      </w:r>
    </w:p>
    <w:p w:rsidR="00D315F6" w:rsidRP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62214">
        <w:rPr>
          <w:rFonts w:ascii="Times New Roman" w:hAnsi="Times New Roman" w:cs="Times New Roman"/>
          <w:sz w:val="32"/>
          <w:szCs w:val="32"/>
        </w:rPr>
        <w:t>Urči druh souvětí (SP, SS), urči počet vět v souvětí, urči, které věty jsou hlavní, které vedlejší, poměr mezi VH a druh VV</w:t>
      </w:r>
    </w:p>
    <w:p w:rsidR="00862214" w:rsidRP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862214" w:rsidRP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  <w:r w:rsidRPr="00862214">
        <w:rPr>
          <w:sz w:val="32"/>
          <w:szCs w:val="32"/>
        </w:rPr>
        <w:t>Prošek šel k chalupě a zavřel za sebou dveře, aby Holan pochopil, že má teď jiného pána.</w:t>
      </w:r>
    </w:p>
    <w:p w:rsidR="00862214" w:rsidRP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P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P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P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P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P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P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P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  <w:r w:rsidRPr="00862214">
        <w:rPr>
          <w:sz w:val="32"/>
          <w:szCs w:val="32"/>
        </w:rPr>
        <w:t>Buď mi kup k narozeninám kytku, nebo mi přines dort, ale nedávej mi křečka, protože už máme zvířat plný byt.</w:t>
      </w:r>
    </w:p>
    <w:p w:rsid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E0072C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Pr="00DD61F9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Víckrát na vosy nepůjdu, neboť</w:t>
      </w:r>
      <w:r w:rsidR="00DD61F9" w:rsidRPr="00DD61F9">
        <w:rPr>
          <w:sz w:val="32"/>
          <w:szCs w:val="32"/>
        </w:rPr>
        <w:t xml:space="preserve"> mě to nebaví a raději budu doma pomáhat, aby se viděli, že jsem se polepšil.</w:t>
      </w:r>
    </w:p>
    <w:p w:rsidR="00862214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E0072C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E0072C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E0072C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E0072C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E0072C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E0072C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E0072C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  <w:u w:val="single"/>
        </w:rPr>
      </w:pPr>
      <w:r w:rsidRPr="00E0072C">
        <w:rPr>
          <w:sz w:val="32"/>
          <w:szCs w:val="32"/>
          <w:u w:val="single"/>
        </w:rPr>
        <w:t>SLOVESA ( Verba)</w:t>
      </w:r>
    </w:p>
    <w:p w:rsidR="00E0072C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  <w:r w:rsidRPr="00E0072C">
        <w:rPr>
          <w:sz w:val="32"/>
          <w:szCs w:val="32"/>
        </w:rPr>
        <w:t>Slovní druhy OHEBNÉ ( časujeme je)</w:t>
      </w:r>
      <w:r>
        <w:rPr>
          <w:sz w:val="32"/>
          <w:szCs w:val="32"/>
        </w:rPr>
        <w:t>, vyjadřují činnost (sportovat), stav ( sedět), změnu stavu ( zblednout, zeštíhlet)</w:t>
      </w:r>
    </w:p>
    <w:p w:rsidR="00E0072C" w:rsidRPr="00E0072C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  <w:u w:val="single"/>
        </w:rPr>
      </w:pPr>
      <w:r w:rsidRPr="00E0072C">
        <w:rPr>
          <w:sz w:val="32"/>
          <w:szCs w:val="32"/>
          <w:u w:val="single"/>
        </w:rPr>
        <w:t>U sloves určujeme 8 mluvnických kategorií:</w:t>
      </w:r>
    </w:p>
    <w:p w:rsidR="00E0072C" w:rsidRPr="00E0072C" w:rsidRDefault="00E0072C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  <w:u w:val="single"/>
        </w:rPr>
      </w:pPr>
      <w:r w:rsidRPr="00E0072C">
        <w:rPr>
          <w:sz w:val="32"/>
          <w:szCs w:val="32"/>
          <w:u w:val="single"/>
        </w:rPr>
        <w:lastRenderedPageBreak/>
        <w:t>Osobu, číslo, způsob, čas, vid, slovesný rod, třídu vzor</w:t>
      </w:r>
    </w:p>
    <w:p w:rsidR="00862214" w:rsidRPr="00E0072C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Pr="00E0072C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Pr="00E0072C" w:rsidRDefault="00862214" w:rsidP="00D315F6">
      <w:pPr>
        <w:pStyle w:val="Zkladntext"/>
        <w:spacing w:after="0" w:line="240" w:lineRule="auto"/>
        <w:ind w:left="142"/>
        <w:contextualSpacing/>
        <w:jc w:val="both"/>
        <w:rPr>
          <w:sz w:val="32"/>
          <w:szCs w:val="32"/>
        </w:rPr>
      </w:pPr>
    </w:p>
    <w:p w:rsidR="00862214" w:rsidRDefault="00E0072C" w:rsidP="00E0072C">
      <w:pPr>
        <w:pStyle w:val="Zkladntext"/>
        <w:spacing w:after="0"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Slovesný způsob – oznamovací, rozkazovací, podmiňovací</w:t>
      </w:r>
    </w:p>
    <w:p w:rsidR="00E0072C" w:rsidRDefault="00E0072C" w:rsidP="00E0072C">
      <w:pPr>
        <w:pStyle w:val="Zkladntext"/>
        <w:spacing w:after="0"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(POZOR! U způsobu rozkazovacího a podmiňovacího neurčujeme čas)</w:t>
      </w:r>
    </w:p>
    <w:p w:rsidR="00E0072C" w:rsidRDefault="00E0072C" w:rsidP="00E0072C">
      <w:pPr>
        <w:pStyle w:val="Zkladntext"/>
        <w:spacing w:after="0" w:line="240" w:lineRule="auto"/>
        <w:contextualSpacing/>
        <w:jc w:val="both"/>
        <w:rPr>
          <w:sz w:val="32"/>
          <w:szCs w:val="32"/>
        </w:rPr>
      </w:pPr>
    </w:p>
    <w:p w:rsidR="00E0072C" w:rsidRDefault="00E0072C" w:rsidP="00E0072C">
      <w:pPr>
        <w:pStyle w:val="Zkladntext"/>
        <w:spacing w:after="0" w:line="240" w:lineRule="auto"/>
        <w:contextualSpacing/>
        <w:jc w:val="both"/>
        <w:rPr>
          <w:sz w:val="32"/>
          <w:szCs w:val="32"/>
        </w:rPr>
      </w:pPr>
    </w:p>
    <w:p w:rsidR="00E0072C" w:rsidRDefault="00E0072C" w:rsidP="00E0072C">
      <w:pPr>
        <w:pStyle w:val="Zkladntext"/>
        <w:spacing w:after="0" w:line="240" w:lineRule="auto"/>
        <w:contextualSpacing/>
        <w:jc w:val="both"/>
        <w:rPr>
          <w:sz w:val="32"/>
          <w:szCs w:val="32"/>
        </w:rPr>
      </w:pPr>
    </w:p>
    <w:p w:rsidR="00E0072C" w:rsidRDefault="00E0072C" w:rsidP="00E0072C">
      <w:pPr>
        <w:pStyle w:val="Zkladntext"/>
        <w:spacing w:after="0" w:line="240" w:lineRule="auto"/>
        <w:contextualSpacing/>
        <w:jc w:val="both"/>
        <w:rPr>
          <w:sz w:val="32"/>
          <w:szCs w:val="32"/>
        </w:rPr>
      </w:pPr>
    </w:p>
    <w:p w:rsidR="00E0072C" w:rsidRDefault="00E0072C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Utvoř od daného infinitivu</w:t>
      </w:r>
      <w:r w:rsidR="00BA5DB1">
        <w:rPr>
          <w:rFonts w:ascii="Times New Roman" w:hAnsi="Times New Roman" w:cs="Times New Roman"/>
          <w:b/>
          <w:bCs/>
          <w:sz w:val="36"/>
          <w:szCs w:val="36"/>
        </w:rPr>
        <w:t xml:space="preserve"> způsob :</w:t>
      </w: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Oznamovací   rozkazovací  podmiňovací (př.)  (min.)</w:t>
      </w:r>
    </w:p>
    <w:p w:rsidR="00BA5DB1" w:rsidRDefault="00BA5DB1" w:rsidP="00BA5DB1">
      <w:pPr>
        <w:pStyle w:val="Zkladntext"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VŽDY 1. OS. Č. JEDNOTNÉHO</w:t>
      </w: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JÍT</w:t>
      </w: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PLAVAT</w:t>
      </w: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PŘÁT SI</w:t>
      </w: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STAVĚT</w:t>
      </w: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Podmiňovací způsob vyjadřuje děj, který by mohl nastat, kdyby vznikly určité podmínky.</w:t>
      </w:r>
    </w:p>
    <w:p w:rsidR="00BA5DB1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Rozlišujeme podmiňovací způsob</w:t>
      </w:r>
    </w:p>
    <w:p w:rsidR="00BA5DB1" w:rsidRDefault="00BA5DB1" w:rsidP="00BA5DB1">
      <w:pPr>
        <w:pStyle w:val="Zkladntext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Přítomný</w:t>
      </w:r>
    </w:p>
    <w:p w:rsidR="00BA5DB1" w:rsidRDefault="00BA5DB1" w:rsidP="00BA5DB1">
      <w:pPr>
        <w:pStyle w:val="Zkladntext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Minulý</w:t>
      </w:r>
    </w:p>
    <w:p w:rsidR="00BA5DB1" w:rsidRDefault="0065288B" w:rsidP="00BA5DB1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5288B">
        <w:rPr>
          <w:rFonts w:ascii="Times New Roman" w:hAnsi="Times New Roman" w:cs="Times New Roman"/>
          <w:b/>
          <w:bCs/>
          <w:sz w:val="36"/>
          <w:szCs w:val="36"/>
          <w:u w:val="single"/>
        </w:rPr>
        <w:t>PRACOVAT</w:t>
      </w:r>
    </w:p>
    <w:p w:rsidR="0065288B" w:rsidRPr="0065288B" w:rsidRDefault="0065288B" w:rsidP="00BA5DB1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BA5DB1" w:rsidRP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5288B">
        <w:rPr>
          <w:rFonts w:ascii="Times New Roman" w:hAnsi="Times New Roman" w:cs="Times New Roman"/>
          <w:b/>
          <w:bCs/>
          <w:sz w:val="36"/>
          <w:szCs w:val="36"/>
          <w:u w:val="single"/>
        </w:rPr>
        <w:t>Podmiňovací způsob přítomný: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Já bych pracoval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Ty bys pracoval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On by pracoval, ona by pracovala, ono by pracovalo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My bychom pracovali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Vy byste pracovali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Oni by pracovali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5288B">
        <w:rPr>
          <w:rFonts w:ascii="Times New Roman" w:hAnsi="Times New Roman" w:cs="Times New Roman"/>
          <w:b/>
          <w:bCs/>
          <w:sz w:val="36"/>
          <w:szCs w:val="36"/>
          <w:u w:val="single"/>
        </w:rPr>
        <w:t>Podmiňovací způsob minulý: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65288B">
        <w:rPr>
          <w:rFonts w:ascii="Times New Roman" w:hAnsi="Times New Roman" w:cs="Times New Roman"/>
          <w:b/>
          <w:bCs/>
          <w:sz w:val="36"/>
          <w:szCs w:val="36"/>
        </w:rPr>
        <w:t xml:space="preserve">Já bych </w:t>
      </w:r>
      <w:r w:rsidRPr="0065288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byl </w:t>
      </w:r>
      <w:r w:rsidRPr="0065288B">
        <w:rPr>
          <w:rFonts w:ascii="Times New Roman" w:hAnsi="Times New Roman" w:cs="Times New Roman"/>
          <w:b/>
          <w:bCs/>
          <w:sz w:val="36"/>
          <w:szCs w:val="36"/>
        </w:rPr>
        <w:t>pracoval ( já bych byl býval pracoval)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Ty bys </w:t>
      </w:r>
      <w:r w:rsidRPr="0065288B">
        <w:rPr>
          <w:rFonts w:ascii="Times New Roman" w:hAnsi="Times New Roman" w:cs="Times New Roman"/>
          <w:b/>
          <w:bCs/>
          <w:sz w:val="36"/>
          <w:szCs w:val="36"/>
          <w:u w:val="single"/>
        </w:rPr>
        <w:t>byl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pracoval ( ty bys byl býval pracoval)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On by </w:t>
      </w:r>
      <w:r w:rsidRPr="0065288B">
        <w:rPr>
          <w:rFonts w:ascii="Times New Roman" w:hAnsi="Times New Roman" w:cs="Times New Roman"/>
          <w:b/>
          <w:bCs/>
          <w:sz w:val="36"/>
          <w:szCs w:val="36"/>
          <w:u w:val="single"/>
        </w:rPr>
        <w:t>byl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pracoval ( on by byl býval pracoval)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My bychom </w:t>
      </w:r>
      <w:r w:rsidRPr="0065288B">
        <w:rPr>
          <w:rFonts w:ascii="Times New Roman" w:hAnsi="Times New Roman" w:cs="Times New Roman"/>
          <w:b/>
          <w:bCs/>
          <w:sz w:val="36"/>
          <w:szCs w:val="36"/>
          <w:u w:val="single"/>
        </w:rPr>
        <w:t>byli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pracovali</w:t>
      </w:r>
      <w:r w:rsidR="00495534">
        <w:rPr>
          <w:rFonts w:ascii="Times New Roman" w:hAnsi="Times New Roman" w:cs="Times New Roman"/>
          <w:b/>
          <w:bCs/>
          <w:sz w:val="36"/>
          <w:szCs w:val="36"/>
        </w:rPr>
        <w:t xml:space="preserve"> ( bývali byli)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Vy byste </w:t>
      </w:r>
      <w:r w:rsidRPr="0065288B">
        <w:rPr>
          <w:rFonts w:ascii="Times New Roman" w:hAnsi="Times New Roman" w:cs="Times New Roman"/>
          <w:b/>
          <w:bCs/>
          <w:sz w:val="36"/>
          <w:szCs w:val="36"/>
          <w:u w:val="single"/>
        </w:rPr>
        <w:t>byli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pracovali</w:t>
      </w:r>
      <w:r w:rsidR="00495534">
        <w:rPr>
          <w:rFonts w:ascii="Times New Roman" w:hAnsi="Times New Roman" w:cs="Times New Roman"/>
          <w:b/>
          <w:bCs/>
          <w:sz w:val="36"/>
          <w:szCs w:val="36"/>
        </w:rPr>
        <w:t xml:space="preserve"> ( bývali byli)</w:t>
      </w:r>
    </w:p>
    <w:p w:rsidR="0065288B" w:rsidRDefault="0065288B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Oni by </w:t>
      </w:r>
      <w:r w:rsidRPr="0065288B">
        <w:rPr>
          <w:rFonts w:ascii="Times New Roman" w:hAnsi="Times New Roman" w:cs="Times New Roman"/>
          <w:b/>
          <w:bCs/>
          <w:sz w:val="36"/>
          <w:szCs w:val="36"/>
          <w:u w:val="single"/>
        </w:rPr>
        <w:t>byli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pracovali</w:t>
      </w:r>
      <w:r w:rsidR="00495534">
        <w:rPr>
          <w:rFonts w:ascii="Times New Roman" w:hAnsi="Times New Roman" w:cs="Times New Roman"/>
          <w:b/>
          <w:bCs/>
          <w:sz w:val="36"/>
          <w:szCs w:val="36"/>
        </w:rPr>
        <w:t xml:space="preserve"> (bývali byli)</w:t>
      </w:r>
    </w:p>
    <w:p w:rsidR="00495534" w:rsidRDefault="00495534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95534" w:rsidRDefault="00495534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Společně vypracujeme ústně z učebnice str. 30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cv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. 2, str. 31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cv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. 3,4.5,7</w:t>
      </w:r>
    </w:p>
    <w:p w:rsidR="00495534" w:rsidRDefault="00495534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95534" w:rsidRDefault="00495534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95534" w:rsidRDefault="00495534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95534">
        <w:rPr>
          <w:rFonts w:ascii="Times New Roman" w:hAnsi="Times New Roman" w:cs="Times New Roman"/>
          <w:b/>
          <w:bCs/>
          <w:sz w:val="36"/>
          <w:szCs w:val="36"/>
          <w:u w:val="single"/>
        </w:rPr>
        <w:t>Slovesný tvar jednoduchý a složený</w:t>
      </w:r>
    </w:p>
    <w:p w:rsidR="002066AE" w:rsidRDefault="002066AE" w:rsidP="002066AE">
      <w:pPr>
        <w:pStyle w:val="Zkladntext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Jednoduchý </w:t>
      </w:r>
      <w:r w:rsidRPr="002066AE">
        <w:rPr>
          <w:rFonts w:ascii="Times New Roman" w:hAnsi="Times New Roman" w:cs="Times New Roman"/>
          <w:b/>
          <w:bCs/>
          <w:sz w:val="36"/>
          <w:szCs w:val="36"/>
        </w:rPr>
        <w:t>– př. bydlím, žila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( 1 SLOVESO)  </w:t>
      </w:r>
    </w:p>
    <w:p w:rsidR="002066AE" w:rsidRDefault="002066AE" w:rsidP="002066AE">
      <w:pPr>
        <w:pStyle w:val="Zkladntext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Složený        </w:t>
      </w:r>
      <w:r w:rsidRPr="002066AE">
        <w:rPr>
          <w:rFonts w:ascii="Times New Roman" w:hAnsi="Times New Roman" w:cs="Times New Roman"/>
          <w:b/>
          <w:bCs/>
          <w:sz w:val="36"/>
          <w:szCs w:val="36"/>
        </w:rPr>
        <w:t>-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př. budu bydlet, žili jsme ( 2 SLOVESA)</w:t>
      </w:r>
    </w:p>
    <w:p w:rsidR="002066AE" w:rsidRDefault="002066AE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2066AE">
        <w:rPr>
          <w:rFonts w:ascii="Times New Roman" w:hAnsi="Times New Roman" w:cs="Times New Roman"/>
          <w:b/>
          <w:bCs/>
          <w:sz w:val="36"/>
          <w:szCs w:val="36"/>
        </w:rPr>
        <w:t xml:space="preserve">( skládá se </w:t>
      </w:r>
      <w:r>
        <w:rPr>
          <w:rFonts w:ascii="Times New Roman" w:hAnsi="Times New Roman" w:cs="Times New Roman"/>
          <w:b/>
          <w:bCs/>
          <w:sz w:val="36"/>
          <w:szCs w:val="36"/>
        </w:rPr>
        <w:t>z VÝZNAMOVÉHO SLOVESA – bydlet, žít a z POMOCNÉHO SLOVESA – být)</w:t>
      </w:r>
    </w:p>
    <w:p w:rsidR="002066AE" w:rsidRDefault="002066AE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36F39" w:rsidRDefault="002066AE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Pozor!</w:t>
      </w:r>
    </w:p>
    <w:p w:rsidR="002066AE" w:rsidRDefault="00236F39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236F39">
        <w:rPr>
          <w:rFonts w:ascii="Times New Roman" w:hAnsi="Times New Roman" w:cs="Times New Roman"/>
          <w:b/>
          <w:bCs/>
          <w:sz w:val="36"/>
          <w:szCs w:val="36"/>
          <w:u w:val="wave"/>
        </w:rPr>
        <w:t>S</w:t>
      </w:r>
      <w:r w:rsidR="002066AE" w:rsidRPr="00236F39">
        <w:rPr>
          <w:rFonts w:ascii="Times New Roman" w:hAnsi="Times New Roman" w:cs="Times New Roman"/>
          <w:b/>
          <w:bCs/>
          <w:sz w:val="36"/>
          <w:szCs w:val="36"/>
          <w:u w:val="wave"/>
        </w:rPr>
        <w:t>měji</w:t>
      </w:r>
      <w:r w:rsidR="002066AE">
        <w:rPr>
          <w:rFonts w:ascii="Times New Roman" w:hAnsi="Times New Roman" w:cs="Times New Roman"/>
          <w:b/>
          <w:bCs/>
          <w:sz w:val="36"/>
          <w:szCs w:val="36"/>
        </w:rPr>
        <w:t xml:space="preserve"> se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2066AE">
        <w:rPr>
          <w:rFonts w:ascii="Times New Roman" w:hAnsi="Times New Roman" w:cs="Times New Roman"/>
          <w:b/>
          <w:bCs/>
          <w:sz w:val="36"/>
          <w:szCs w:val="36"/>
        </w:rPr>
        <w:t xml:space="preserve"> jednoduchý tvar ( se – zájmeno)</w:t>
      </w:r>
    </w:p>
    <w:p w:rsidR="002066AE" w:rsidRDefault="002066AE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Ty </w:t>
      </w:r>
      <w:r w:rsidRPr="00236F39">
        <w:rPr>
          <w:rFonts w:ascii="Times New Roman" w:hAnsi="Times New Roman" w:cs="Times New Roman"/>
          <w:b/>
          <w:bCs/>
          <w:sz w:val="36"/>
          <w:szCs w:val="36"/>
          <w:u w:val="wave"/>
        </w:rPr>
        <w:t>jsi hrál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na klavír</w:t>
      </w:r>
      <w:r w:rsidR="00236F39"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 jsi hrál – 2 slovesa)</w:t>
      </w:r>
      <w:r w:rsidR="00236F39">
        <w:rPr>
          <w:rFonts w:ascii="Times New Roman" w:hAnsi="Times New Roman" w:cs="Times New Roman"/>
          <w:b/>
          <w:bCs/>
          <w:sz w:val="36"/>
          <w:szCs w:val="36"/>
        </w:rPr>
        <w:t xml:space="preserve"> – slož. tvar</w:t>
      </w:r>
    </w:p>
    <w:p w:rsidR="00236F39" w:rsidRDefault="00236F39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Zítra </w:t>
      </w:r>
      <w:r w:rsidRPr="00236F39">
        <w:rPr>
          <w:rFonts w:ascii="Times New Roman" w:hAnsi="Times New Roman" w:cs="Times New Roman"/>
          <w:b/>
          <w:bCs/>
          <w:sz w:val="36"/>
          <w:szCs w:val="36"/>
          <w:u w:val="wave"/>
        </w:rPr>
        <w:t>budeme hrát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volejbal. ( budeme hrát – 2 slovesa) – slož. tvar</w:t>
      </w:r>
    </w:p>
    <w:p w:rsidR="00236F39" w:rsidRDefault="00236F39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36F39" w:rsidRDefault="00236F39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Ústně společně str. 31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cv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. 6</w:t>
      </w:r>
      <w:bookmarkStart w:id="0" w:name="_GoBack"/>
      <w:bookmarkEnd w:id="0"/>
    </w:p>
    <w:p w:rsidR="00236F39" w:rsidRDefault="00236F39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066AE" w:rsidRDefault="002066AE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</w:t>
      </w:r>
    </w:p>
    <w:p w:rsidR="002066AE" w:rsidRDefault="002066AE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</w:t>
      </w:r>
    </w:p>
    <w:p w:rsidR="002066AE" w:rsidRDefault="002066AE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066AE" w:rsidRPr="002066AE" w:rsidRDefault="002066AE" w:rsidP="002066AE">
      <w:pPr>
        <w:pStyle w:val="Zkladntex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95534" w:rsidRPr="002066AE" w:rsidRDefault="00495534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95534" w:rsidRDefault="00495534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95534" w:rsidRDefault="00495534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95534" w:rsidRDefault="00495534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95534" w:rsidRPr="0065288B" w:rsidRDefault="00495534" w:rsidP="00BA5DB1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A5DB1" w:rsidRPr="00862214" w:rsidRDefault="00BA5DB1" w:rsidP="00E0072C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BA5DB1" w:rsidRPr="00862214" w:rsidSect="00E0072C">
      <w:pgSz w:w="11906" w:h="16838" w:code="9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FE52EA"/>
    <w:lvl w:ilvl="0">
      <w:numFmt w:val="bullet"/>
      <w:lvlText w:val="*"/>
      <w:lvlJc w:val="left"/>
    </w:lvl>
  </w:abstractNum>
  <w:abstractNum w:abstractNumId="1" w15:restartNumberingAfterBreak="0">
    <w:nsid w:val="00E050D6"/>
    <w:multiLevelType w:val="multilevel"/>
    <w:tmpl w:val="DAE6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372A6"/>
    <w:multiLevelType w:val="multilevel"/>
    <w:tmpl w:val="3214AE0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8B22C78"/>
    <w:multiLevelType w:val="hybridMultilevel"/>
    <w:tmpl w:val="7A6E3572"/>
    <w:lvl w:ilvl="0" w:tplc="C06205EC">
      <w:numFmt w:val="bullet"/>
      <w:lvlText w:val="-"/>
      <w:lvlJc w:val="left"/>
      <w:pPr>
        <w:ind w:left="180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827213"/>
    <w:multiLevelType w:val="multilevel"/>
    <w:tmpl w:val="3A3A51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ED73B7B"/>
    <w:multiLevelType w:val="hybridMultilevel"/>
    <w:tmpl w:val="4D981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D65DE"/>
    <w:multiLevelType w:val="multilevel"/>
    <w:tmpl w:val="E52E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D4D45"/>
    <w:multiLevelType w:val="hybridMultilevel"/>
    <w:tmpl w:val="08CAA9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24281"/>
    <w:multiLevelType w:val="hybridMultilevel"/>
    <w:tmpl w:val="822440CC"/>
    <w:lvl w:ilvl="0" w:tplc="4E7C3B2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96B5AA9"/>
    <w:multiLevelType w:val="hybridMultilevel"/>
    <w:tmpl w:val="38D23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F2B97"/>
    <w:multiLevelType w:val="multilevel"/>
    <w:tmpl w:val="EFFA0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B5936"/>
    <w:multiLevelType w:val="multilevel"/>
    <w:tmpl w:val="6B6A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E677E"/>
    <w:multiLevelType w:val="hybridMultilevel"/>
    <w:tmpl w:val="B61AA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8D07EE"/>
    <w:multiLevelType w:val="multilevel"/>
    <w:tmpl w:val="C592F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6E51A93"/>
    <w:multiLevelType w:val="hybridMultilevel"/>
    <w:tmpl w:val="BA783F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D38B0"/>
    <w:multiLevelType w:val="hybridMultilevel"/>
    <w:tmpl w:val="847038A4"/>
    <w:lvl w:ilvl="0" w:tplc="6D32AC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4A2A6F"/>
    <w:multiLevelType w:val="multilevel"/>
    <w:tmpl w:val="30D24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41EA9"/>
    <w:multiLevelType w:val="multilevel"/>
    <w:tmpl w:val="D99A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"/>
  </w:num>
  <w:num w:numId="5">
    <w:abstractNumId w:val="10"/>
  </w:num>
  <w:num w:numId="6">
    <w:abstractNumId w:val="16"/>
  </w:num>
  <w:num w:numId="7">
    <w:abstractNumId w:val="13"/>
  </w:num>
  <w:num w:numId="8">
    <w:abstractNumId w:val="12"/>
  </w:num>
  <w:num w:numId="9">
    <w:abstractNumId w:val="8"/>
  </w:num>
  <w:num w:numId="10">
    <w:abstractNumId w:val="0"/>
    <w:lvlOverride w:ilvl="0">
      <w:lvl w:ilvl="0">
        <w:numFmt w:val="bullet"/>
        <w:lvlText w:val=""/>
        <w:legacy w:legacy="1" w:legacySpace="0" w:legacyIndent="0"/>
        <w:lvlJc w:val="left"/>
        <w:rPr>
          <w:rFonts w:ascii="Wingdings 2" w:hAnsi="Wingdings 2" w:hint="default"/>
          <w:sz w:val="45"/>
        </w:rPr>
      </w:lvl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5"/>
  </w:num>
  <w:num w:numId="15">
    <w:abstractNumId w:val="7"/>
  </w:num>
  <w:num w:numId="16">
    <w:abstractNumId w:val="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3F"/>
    <w:rsid w:val="00007200"/>
    <w:rsid w:val="0004692A"/>
    <w:rsid w:val="00062929"/>
    <w:rsid w:val="0014152F"/>
    <w:rsid w:val="001A15D0"/>
    <w:rsid w:val="001B3342"/>
    <w:rsid w:val="002024B6"/>
    <w:rsid w:val="002066AE"/>
    <w:rsid w:val="00236F39"/>
    <w:rsid w:val="002470AC"/>
    <w:rsid w:val="00270B0A"/>
    <w:rsid w:val="002C3498"/>
    <w:rsid w:val="002D601E"/>
    <w:rsid w:val="00314651"/>
    <w:rsid w:val="00364B5B"/>
    <w:rsid w:val="00375FA8"/>
    <w:rsid w:val="004170BE"/>
    <w:rsid w:val="00447122"/>
    <w:rsid w:val="00495534"/>
    <w:rsid w:val="004B3069"/>
    <w:rsid w:val="004D151A"/>
    <w:rsid w:val="005315A1"/>
    <w:rsid w:val="00571CC5"/>
    <w:rsid w:val="00590256"/>
    <w:rsid w:val="00591BBB"/>
    <w:rsid w:val="005C3587"/>
    <w:rsid w:val="00632839"/>
    <w:rsid w:val="0065288B"/>
    <w:rsid w:val="00672A8C"/>
    <w:rsid w:val="00672BB7"/>
    <w:rsid w:val="00687AC2"/>
    <w:rsid w:val="00721E31"/>
    <w:rsid w:val="0073630C"/>
    <w:rsid w:val="00746E3F"/>
    <w:rsid w:val="00751337"/>
    <w:rsid w:val="00785C93"/>
    <w:rsid w:val="007929F3"/>
    <w:rsid w:val="007F3C01"/>
    <w:rsid w:val="00862214"/>
    <w:rsid w:val="008C1B79"/>
    <w:rsid w:val="008C7719"/>
    <w:rsid w:val="009303E0"/>
    <w:rsid w:val="009608C9"/>
    <w:rsid w:val="009675D1"/>
    <w:rsid w:val="009C0BD9"/>
    <w:rsid w:val="009C12FB"/>
    <w:rsid w:val="009F183F"/>
    <w:rsid w:val="00A03128"/>
    <w:rsid w:val="00A2508D"/>
    <w:rsid w:val="00A53E6E"/>
    <w:rsid w:val="00A70E87"/>
    <w:rsid w:val="00A81AE2"/>
    <w:rsid w:val="00AE3122"/>
    <w:rsid w:val="00B12BC8"/>
    <w:rsid w:val="00BA5DB1"/>
    <w:rsid w:val="00BD0181"/>
    <w:rsid w:val="00D173A9"/>
    <w:rsid w:val="00D315F6"/>
    <w:rsid w:val="00D33585"/>
    <w:rsid w:val="00D63D48"/>
    <w:rsid w:val="00DA5576"/>
    <w:rsid w:val="00DD61F9"/>
    <w:rsid w:val="00DF510F"/>
    <w:rsid w:val="00E0072C"/>
    <w:rsid w:val="00E665C5"/>
    <w:rsid w:val="00E82FDA"/>
    <w:rsid w:val="00EB3892"/>
    <w:rsid w:val="00EF6D1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A8770-4E1A-48C2-BA5A-037555E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styleId="Nadpis3">
    <w:name w:val="heading 3"/>
    <w:basedOn w:val="Nadpis"/>
    <w:next w:val="Zkladntext"/>
    <w:qFormat/>
    <w:p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dstavecseseznamem1">
    <w:name w:val="Odstavec se seznamem1"/>
    <w:basedOn w:val="Normln"/>
    <w:qFormat/>
    <w:pPr>
      <w:spacing w:after="160"/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Odstavecseseznamem">
    <w:name w:val="List Paragraph"/>
    <w:basedOn w:val="Normln"/>
    <w:uiPriority w:val="99"/>
    <w:qFormat/>
    <w:rsid w:val="00314651"/>
    <w:pPr>
      <w:suppressAutoHyphens w:val="0"/>
      <w:spacing w:after="160" w:line="252" w:lineRule="auto"/>
      <w:ind w:left="720"/>
      <w:contextualSpacing/>
    </w:pPr>
    <w:rPr>
      <w:rFonts w:asciiTheme="minorHAnsi" w:eastAsia="Times New Roman" w:hAnsiTheme="minorHAnsi" w:cs="Calibri"/>
      <w:kern w:val="0"/>
      <w:sz w:val="22"/>
      <w:szCs w:val="22"/>
      <w:lang w:eastAsia="en-US" w:bidi="ar-SA"/>
    </w:rPr>
  </w:style>
  <w:style w:type="paragraph" w:styleId="Normlnweb">
    <w:name w:val="Normal (Web)"/>
    <w:basedOn w:val="Normln"/>
    <w:uiPriority w:val="99"/>
    <w:semiHidden/>
    <w:unhideWhenUsed/>
    <w:rsid w:val="00785C9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DF510F"/>
    <w:rPr>
      <w:color w:val="0000FF"/>
      <w:u w:val="single"/>
    </w:rPr>
  </w:style>
  <w:style w:type="character" w:customStyle="1" w:styleId="card">
    <w:name w:val="card"/>
    <w:basedOn w:val="Standardnpsmoodstavce"/>
    <w:rsid w:val="00DF510F"/>
  </w:style>
  <w:style w:type="character" w:styleId="Zdraznn">
    <w:name w:val="Emphasis"/>
    <w:basedOn w:val="Standardnpsmoodstavce"/>
    <w:uiPriority w:val="20"/>
    <w:qFormat/>
    <w:rsid w:val="007363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9DB0-72C7-4827-8CA1-2BFE2A8D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dc:description/>
  <cp:lastModifiedBy>Eva Podebradova</cp:lastModifiedBy>
  <cp:revision>3</cp:revision>
  <cp:lastPrinted>1995-11-21T16:41:00Z</cp:lastPrinted>
  <dcterms:created xsi:type="dcterms:W3CDTF">2021-04-14T10:29:00Z</dcterms:created>
  <dcterms:modified xsi:type="dcterms:W3CDTF">2021-04-15T06:51:00Z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